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14" w:rsidRDefault="00DA7030" w:rsidP="00DA7030">
      <w:pPr>
        <w:jc w:val="center"/>
        <w:rPr>
          <w:rStyle w:val="Gl"/>
          <w:color w:val="4F4F4F"/>
        </w:rPr>
      </w:pPr>
      <w:r>
        <w:rPr>
          <w:rStyle w:val="Gl"/>
          <w:color w:val="4F4F4F"/>
        </w:rPr>
        <w:t>İNÖNÜ İLÇE JANDARMA KOMUTANLIĞI </w:t>
      </w:r>
      <w:r>
        <w:rPr>
          <w:b/>
          <w:bCs/>
          <w:color w:val="4F4F4F"/>
        </w:rPr>
        <w:br/>
      </w:r>
      <w:r>
        <w:rPr>
          <w:rStyle w:val="Gl"/>
          <w:color w:val="4F4F4F"/>
        </w:rPr>
        <w:t>KAMU HİZMET STANDARTLARI</w:t>
      </w:r>
    </w:p>
    <w:p w:rsidR="00DA7030" w:rsidRPr="00DA7030" w:rsidRDefault="00DA7030" w:rsidP="00DA703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</w:t>
      </w:r>
    </w:p>
    <w:tbl>
      <w:tblPr>
        <w:tblW w:w="10207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822"/>
        <w:gridCol w:w="5677"/>
        <w:gridCol w:w="2126"/>
      </w:tblGrid>
      <w:tr w:rsidR="00DA7030" w:rsidRPr="00DA7030" w:rsidTr="00AA7BCE">
        <w:trPr>
          <w:trHeight w:val="73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S. NU.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5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İSTENEN BELGELER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HİZMETİN TAMAMLANMA SÜRESİ (EN GEÇ)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6136 Sayılı Kanun Kapsamında Verilen Silah Taşıma Ruhsatları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Tüm Vatandaşlar İçin Ortak Belgeler;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Dilekçe,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Sağlık raporu,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T.C. kimlik numarası-(Nüfus Cüzdan Fotokopisi)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Adli sicil beyanı,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5.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Son 6 ay içinde çekilmiş (4) adet vesikalık fotoğraf,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Bunlara ilave olarak;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Can Güvenliği (91/1779 Sayılı Yönetmelik 7/a) Nedeniyle Silah Taşıma Ruhsatı Talep Edenlerden;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Hayati tehlike gerekçelerini açıkça belirten dilekçe,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Silah taşımaya gerekçe gösterilen iş ya da faaliyete ilişkin belge.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Yabancı Ülke Fahri Temsilciliğini Yapan Türk Vatandaşlarından;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Dışişleri Bakanlığı resmi görev yazısı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Basın Mensuplarından;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Basın Yayın Enformasyon Genel Müdürlüğü resmi yazısı,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Sarı basın kartı aslı ve fotokopisi.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İstenilen belgeler tamamlandıktan sonra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Altın ve Gümüş ile İlişkili İşlerde Çalışanlardan;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Vergi dairesi yazısı,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(7) İş Günü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Oda kayıt belgesi,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İşyeri ruhsat fotokopisi,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108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Şirketler için ticaret sicil gazetesi,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Can güvenliği nedeniyle verilecek silah taşıma ruhsat işlemlerinin tamamlanması  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5.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Şirketler için kimlerin silah alacağını belirleyen yetkili kurul kararı.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91/1779 Sayılı Yönetmelik 9’uncu Maddesi (e) Fıkrası Kapsamındaki Kişilerden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;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(30) İş Günü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Talep eden kişinin faaliyete ilişkin ruhsat veya belge fotokopisi,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Vergi dairesi yazısı,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72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Bu iş yerlerinde çalışan güvenlik belgesi olan kişiler için;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iş sahibinin yazılı müracaatı,  sigorta primlerinin ödendiğine dair yazı, güvenlik belgesi.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Banka Müdürlerinden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; görev belgesi.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Pilotlardan;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Kurum yazısı,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Pilotluk lisans fotokopisi.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91/1779 Sayılı Yönetmelik 9’uncu Maddesi (h) Fıkrası Kapsamındaki Kişilerden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Mükellefiyeti ve yıllık satış tutarını gösterir vergi dairesi yazısı,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Serbest bölgelerde gösterilen faaliyet nedeniyle vergiye tabi olunmaması halinde yeminli mali müşavir yazısı,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Kar-zarar cetveli ve bilânço,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Ticaret sicil gazetesinde en son yayınlanan şirket ana sözleşmesi,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7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5.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Ruhsat talebi doğrultusunda yönetim kurulu başkan ve üyeleri ile genel müdür ve yardımcılarının görevleriyle ilgili atama kararı ve buna ilişkin ticaret sicil gazetesi.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91/1779 Sayılı Yönetmelik 9’uncu Maddesi (ı) Fıkrası Kapsamındaki Toprak Sahibi Kişilerden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Yaptığı işten vergi mükellefi olduğuna dair vergi dairesi yazısı,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Toprak miktarını gösterir tapu müdürlüğü yazısı,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Ziraat odasından veya tarım il/ilçe müdürlüğünden alınacak üretici belgesi.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91/1779 Sayılı Yönetmelik 9’uncu Maddesi (i) Fıkrası Kapsamındaki Sürü Sahiplerinden;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Yaptığı işten vergi mükellefi olduğuna dair vergi dairesi yazısı,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Ziraat odasından veya tarım il ve ilçe müdürlüklerinden alınacak üretici belgesi,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Hayvan sayısını gösterir tarım il/ilçe müdürlüğü/vergi dairesi yazısı.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Müteahhitlerden;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İş deneyim(iş bitirme/iş durum) belgesi,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Yaptığı işten vergi mükellefi olduğuna dair vergi dairesi yazısı,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Ortaklık veya şirket söz konusu ise bu durumu gösterir ticaret sicil gazetesi,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Sorumlu ortakları ve kimlerin silah ruhsatı alacağını belirten yetkili kurul kararı.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Akaryakıt İstasyon Sahiplerinden;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Kurum ile yapılan sözleşme fotokopisi, işyeri ruhsat fotokopisi,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Yaptığı işten vergi mükellefi olduğuna dair vergi dairesi yazısı,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Ortaklık veya şirket söz konusu ise bu durumu gösterir ticaret sicil gazetesi,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Sorumlu ortaklardan ve kimlerin silah ruhsatı alacağını belirten yetkili kurul kararı.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Akaryakıt İstasyonları Sahipleri Adına Akaryakıt Satışı Yapanlardan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;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İş sahibinin yazılı müracaatı </w:t>
            </w:r>
            <w:r w:rsidRPr="00DA7030">
              <w:rPr>
                <w:rFonts w:ascii="Times New Roman" w:eastAsia="Times New Roman" w:hAnsi="Times New Roman" w:cs="Times New Roman"/>
                <w:i/>
                <w:iCs/>
                <w:color w:val="4F4F4F"/>
                <w:sz w:val="24"/>
                <w:szCs w:val="24"/>
                <w:lang w:eastAsia="tr-TR"/>
              </w:rPr>
              <w:t>(ortaklık veya şirket söz konusu ise silâh ruhsatı talebine dair yetkili kurul kararı),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Kurum ile yapılan sözleşme fotokopisi, işyeri ruhsat fotokopisi,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İstenilen belgeler tamamlandıktan sonra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Yaptığı işten vergi mükellefi olduğuna dair vergi dairesi yazısı,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144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6136 Sayılı Kanun Kapsamında Verilen Silah Taşıma Ruhsatları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Çalışanın sigorta primlerinin ödendiğine dair sosyal güvenlik kurumu yazısı.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(7) İş Günü</w:t>
            </w:r>
          </w:p>
        </w:tc>
      </w:tr>
      <w:tr w:rsidR="00DA7030" w:rsidRPr="00DA7030" w:rsidTr="00AA7BCE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91/1779 Sayılı Yönetmelik 9’uncu Maddesi (m) Fıkrası Kapsamındaki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İş Sahiplerinden;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Can güvenliği nedeniyle verilecek silah taşıma ruhsat işlemlerinin tamamlanması  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Yaptığı işten vergi mükellefi olduğuna dair vergi dairesi yazısı,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Çalıştırılan işçi sayısını ve primlerin ödendiğine dair vergi dairesi yazısı,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Ortaklık veya şirket söz konusu ise bu durumu gösterir ticaret sicil gazetesi,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(30) İş Günü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Sorumlu ortakları ve kimlerin silah ruhsatı alacağını belirten yetkili kurul kararı,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Bu iş yerlerinde çalışan bekçi, veznedar ve mutemetler için;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a</w:t>
            </w:r>
            <w:proofErr w:type="gramEnd"/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İş sahibinin yazılı müracaatı,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b</w:t>
            </w:r>
            <w:proofErr w:type="gramEnd"/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Ortaklık veya şirket söz konusu ise bu durumu gösterir ticaret sicil gazetesi,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c</w:t>
            </w:r>
            <w:proofErr w:type="gramEnd"/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Silah ruhsatı talebine dair yetkili kurul kararı,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ç</w:t>
            </w:r>
            <w:proofErr w:type="gramEnd"/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Sigorta primlerinin ödendiğine dair sosyal güvenlik kurumu yazısı,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d</w:t>
            </w:r>
            <w:proofErr w:type="gramEnd"/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Yapılan işe dair vergi dairesi yazısı.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Atış Poligonu Sahibi ve Koruma Görevlilerinden;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İşletme ruhsatı fotokopisi,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Yaptığı işten vergi mükellefi olduğuna dair vergi dairesi yazısı,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Ortaklık veya şirket söz konusu ise bu durumu gösterir ticaret sicil gazetesi,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Yönetimden sorumlu ortakları ve kimlerin silâh ruhsatı alacağını belirten yetkili kurul kararı,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Bu işyerlerinde çalışan bekçilerden;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a</w:t>
            </w:r>
            <w:proofErr w:type="gramEnd"/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İş sahiplerinden istenen belgeler,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b</w:t>
            </w:r>
            <w:proofErr w:type="gramEnd"/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İşverenin yazılı müracaatı, ortaklık veya şirket söz konusu ise silâh ruhsatı talebine dair yetkili kurul kararı, 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c</w:t>
            </w:r>
            <w:proofErr w:type="gramEnd"/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Sigorta primlerinin ödendiğine dair kurum yazısı.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91/1779 Sayılı Yönetmelik 9’uncu Maddesi (o) Fıkrası Kapsamındakilerden;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Kişi/kurumun yazılı müracaatı,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Eski eserler ve tarihi anıtların tapu kayıt belgeleri,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Bekçilerin primlerinin ödendiğine dair SGK yazısı.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Arıcılardan;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Ziraat odalarından veya tarım il/ilçe müdürlüğünden alınacak çiftçi belgesi,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Tarım il/ilçe müdürlüğünden kovan adedini belirten yazı </w:t>
            </w:r>
            <w:r w:rsidRPr="00DA7030">
              <w:rPr>
                <w:rFonts w:ascii="Times New Roman" w:eastAsia="Times New Roman" w:hAnsi="Times New Roman" w:cs="Times New Roman"/>
                <w:i/>
                <w:iCs/>
                <w:color w:val="4F4F4F"/>
                <w:sz w:val="24"/>
                <w:szCs w:val="24"/>
                <w:lang w:eastAsia="tr-TR"/>
              </w:rPr>
              <w:t>(en az aktif olan 100 kovan olması gerekmektedir)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2000 kg bal satıldığına dair müstahsil makbuzu </w:t>
            </w:r>
            <w:r w:rsidRPr="00DA7030">
              <w:rPr>
                <w:rFonts w:ascii="Times New Roman" w:eastAsia="Times New Roman" w:hAnsi="Times New Roman" w:cs="Times New Roman"/>
                <w:i/>
                <w:iCs/>
                <w:color w:val="4F4F4F"/>
                <w:sz w:val="24"/>
                <w:szCs w:val="24"/>
                <w:lang w:eastAsia="tr-TR"/>
              </w:rPr>
              <w:t>(müracaat tarihi itibarıyla 1 yıllık olmasına dikkat edilecektir)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Arıcılığın meskûn yerler dışında, gezginci olarak ve bilfiil yapıldığına dair il/ilçe tarım müdürlüğünün yazısı.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Patlayıcı Madde Depo Koruma Görevlilerinden;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İstenilen belgeler tamamlandıktan sonra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Vergi mükellefi olduğuna dair vergi dairesi yazısı,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Oda kayıt belgesi,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İş sahibinin yazılı müracaatı,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Depo izin belgesi fotokopisi,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(7) İş Günü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5.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Sigorta primlerinin ödendiğine dair kurum yazısı.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91/1779 Sayılı Yönetmelik 9’uncu madde (r) fıkrası kapsamındaki kişiler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; ayrılış şeklini belirten kurum yazısı.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102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6136 Sayılı Kanun Kapsamında Verilen Silah Taşıma Ruhsatları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Döviz ile Uğraşan Şirket Temsilcilerinden;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Can güvenliği nedeniyle verilecek silah taşıma ruhsat işlemlerinin tamamlanması  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Banka ve kambiyo genel müdürlüğünün izin belgesi fotokopisi,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Oda kayıt belgesi,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(30) İş Günü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3.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Vergi dairesi yazısı,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4.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İşyeri ruhsat fotokopisi.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Avukat ve Noterlerden;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Avukatlardan, baro üyelik yazısı,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Noterlerden, noterlik belgesi fotokopisi.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Kamu Kurumu Niteliğindeki Meslek Kuruluşlarının Birlik, Federasyon ve Konfederasyon Yönetim Kurulu Başkan ve Üyeleri ile Ticaret ve Sanayi Odaları Başkan ve Üyeleri ile Meclis Üyelerinden;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Bağlı olunan oda, birlik, federasyon, konfederasyonun yazısı,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Görevle ilgili seçim tutanağı.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Köy ve Mahalle Muhtarlığı, Belediye Başkanlığı, İl Genel Meclis Üyeliği Yapmış Olanlardan;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Valilik veya kaymakamlıktan alınacak görev be</w:t>
            </w: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lgesi,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Görevle ilgili seçim tutanağı.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Şehit Yakınlarından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; şehitlik belgesi.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91/1779 Sayılı Yönetmelik 10’uncu Maddesi Kapsamındaki Kamu Görevlilerinden;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Normal emekli olanlardan, Emekli Sandığı Genel Müdürlüğü veya ilgili kurumlarca düzenlenmiş emekli olduğuna dair belge veya emekli kimlik kartı fotokopisi,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Haklarında meslek veya memuriyetten çıkarma cezası istemiyle tahkikat açılıp açılmadığı veya kesinleşmiş bir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>mahkeme kararı bulunup bulunmadığına ilişkin kurum yazısı,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İstifa ederek ayrılanlardan; ikametgâh ilmühaberi,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Malulen emekli olanlardan; maluliyet sebebini gösteren sağlık kurulu raporu,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7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5.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Psikolojik rahatsızlığı sebebiyle emekli edilenlerden; ilk raporu aldığı sağlık kuruluşundan ilk rapordan bahsedilerek düzenlenmiş son sağlık durumunu gösterir heyet raporu.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72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6136 Sayılı Kanun Kapsamında Verilen Silah Bulundurma Ruhsatları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Dilekçe,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İstenilen belgeler tamamlandıktan sonra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Sağlık raporu,</w:t>
            </w:r>
          </w:p>
        </w:tc>
        <w:tc>
          <w:tcPr>
            <w:tcW w:w="2126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(7) İş Günü</w:t>
            </w:r>
          </w:p>
        </w:tc>
      </w:tr>
      <w:tr w:rsidR="00DA7030" w:rsidRPr="00DA7030" w:rsidTr="00AA7BC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T.C. kimlik numarası,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Adli sicil beyanı,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i/>
                <w:iCs/>
                <w:color w:val="4F4F4F"/>
                <w:sz w:val="24"/>
                <w:szCs w:val="24"/>
                <w:lang w:eastAsia="tr-TR"/>
              </w:rPr>
              <w:t xml:space="preserve">(Devir alacaklar için, dosya il dışında ise dosyanın gelmesini müteakip) 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5.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Son 6 ay içinde çekilmiş (4) adet vesikalık fotoğraf,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6.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İşyeri ruhsatı </w:t>
            </w:r>
            <w:r w:rsidRPr="00DA7030">
              <w:rPr>
                <w:rFonts w:ascii="Times New Roman" w:eastAsia="Times New Roman" w:hAnsi="Times New Roman" w:cs="Times New Roman"/>
                <w:i/>
                <w:iCs/>
                <w:color w:val="4F4F4F"/>
                <w:sz w:val="24"/>
                <w:szCs w:val="24"/>
                <w:lang w:eastAsia="tr-TR"/>
              </w:rPr>
              <w:t>(İşyerinde bulundurma ruhsatı için).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2521 Sayılı Kanun Kapsamında Verilen Yivsiz Tüfek Ruhsatnamesi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Dilekçe,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İstenilen belgeler tamamlandıktan sonra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Sağlık raporu,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T.C. kimlik numarası,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(7) İş Günü 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Adli sicil beyanı,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5.</w:t>
            </w:r>
            <w:proofErr w:type="gramStart"/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İkametgah</w:t>
            </w:r>
            <w:proofErr w:type="gramEnd"/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İlmihaberi</w:t>
            </w:r>
            <w:proofErr w:type="spellEnd"/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i/>
                <w:iCs/>
                <w:color w:val="4F4F4F"/>
                <w:sz w:val="24"/>
                <w:szCs w:val="24"/>
                <w:lang w:eastAsia="tr-TR"/>
              </w:rPr>
              <w:t>(Devir alacaklar için, dosya il dışında ise dosyanın gelmesini müteakip)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6.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Son 6 ay içinde çekilmiş (4) adet vesikalık fotoğraf.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6136 Sayılı Kanun Kapsamında Mermi Satın Alma Belgesi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Dilekçe,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(7) İş Günü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Ruhsat fotokopisi.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72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2521 Sayılı Kanun Kapsamında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Dilekçe,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Tahkikat ve belgelerin tamamlanmasını müteakip</w:t>
            </w:r>
          </w:p>
        </w:tc>
      </w:tr>
      <w:tr w:rsidR="00DA7030" w:rsidRPr="00DA7030" w:rsidTr="00AA7BCE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Satıcılık (Bayilik) Belgesi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İşyerinin kendi mülkiyetlerinde bulunduğunu veya kiralandığını kanıtlayan belge,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Silah bulundurmasında ve satmasında bedeni ve ruhi bakımdan bir sakınca bulunmadığına dair sağlık raporu,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(7)  İş Günü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Adli sicil beyanı,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5.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2521 S.K. hükümlerine uymayı taahhüt ettiği ve doğacak kanuni sorumluluğu üstlendiğine dair taahhütname,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6.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T.C. kimlik numarası,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7.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Son (6) ay içerisinde çekilmiş (2) adet vesikalık fotoğraf.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lastRenderedPageBreak/>
              <w:t>6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6136 Sayılı Kanun Kapsamında Verilen Silah Nakil Belgesi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Dilekçe,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(7) İş Günü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Ruhsat fotokopisi,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Son 6 ay içinde çekilmiş (2) adet vesikalık fotoğraf.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Yivli Av Tüfeği Taşıma Ruhsatı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Dilekçe,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(7) İş Günü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Adli sicil beyanı,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T.C. kimlik numarası,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i/>
                <w:iCs/>
                <w:color w:val="4F4F4F"/>
                <w:sz w:val="24"/>
                <w:szCs w:val="24"/>
                <w:lang w:eastAsia="tr-TR"/>
              </w:rPr>
              <w:t>(Devir alacaklar için, dosya il dışında ise dosyanın gelmesini müteakip)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Sağlık raporu,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5.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Son 6 ay içerisinde çekilmiş (4) adet vesikalık fotoğraf,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6.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Avcılık belgesi.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Geçici Olarak Geri Alınan Sürücü Belgesinin İadesi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Nüfus Cüzdanı veya kimlik yerine geçen diğer belgelere ilave olarak,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(1) Saat</w:t>
            </w:r>
          </w:p>
        </w:tc>
      </w:tr>
      <w:tr w:rsidR="00DA7030" w:rsidRPr="00DA7030" w:rsidTr="00AA7BCE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2918 Sayılı Karayolları Trafik Kanununun 48’inci Maddesine İstinaden Alınmış İse;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Sürücü davranışı geliştirme eğitimi başarı belgesi,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Psiko</w:t>
            </w:r>
            <w:proofErr w:type="spellEnd"/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-teknik değerlendirme ve psikiyatri uzmanı muayene belgesi.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2918 Sayılı Karayolları Trafik Kanununun 118’inci Maddesine İstinaden Alınmış İse;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Eğitim belgesi, psikiyatri uzmanından alınacak </w:t>
            </w:r>
            <w:proofErr w:type="spellStart"/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psiko</w:t>
            </w:r>
            <w:proofErr w:type="spellEnd"/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-teknik değerlendirme belgesi  </w:t>
            </w:r>
            <w:r w:rsidRPr="00DA7030">
              <w:rPr>
                <w:rFonts w:ascii="Times New Roman" w:eastAsia="Times New Roman" w:hAnsi="Times New Roman" w:cs="Times New Roman"/>
                <w:i/>
                <w:iCs/>
                <w:color w:val="4F4F4F"/>
                <w:sz w:val="24"/>
                <w:szCs w:val="24"/>
                <w:lang w:eastAsia="tr-TR"/>
              </w:rPr>
              <w:t xml:space="preserve">(Geriye doğru (1) yıl içerisinde (100) ceza puanını dolduranların, birinci defa eğitime, ikinci defada psikiyatri uzmanı tarafından </w:t>
            </w:r>
            <w:proofErr w:type="spellStart"/>
            <w:r w:rsidRPr="00DA7030">
              <w:rPr>
                <w:rFonts w:ascii="Times New Roman" w:eastAsia="Times New Roman" w:hAnsi="Times New Roman" w:cs="Times New Roman"/>
                <w:i/>
                <w:iCs/>
                <w:color w:val="4F4F4F"/>
                <w:sz w:val="24"/>
                <w:szCs w:val="24"/>
                <w:lang w:eastAsia="tr-TR"/>
              </w:rPr>
              <w:t>psiko</w:t>
            </w:r>
            <w:proofErr w:type="spellEnd"/>
            <w:r w:rsidRPr="00DA7030">
              <w:rPr>
                <w:rFonts w:ascii="Times New Roman" w:eastAsia="Times New Roman" w:hAnsi="Times New Roman" w:cs="Times New Roman"/>
                <w:i/>
                <w:iCs/>
                <w:color w:val="4F4F4F"/>
                <w:sz w:val="24"/>
                <w:szCs w:val="24"/>
                <w:lang w:eastAsia="tr-TR"/>
              </w:rPr>
              <w:t>–teknik değerlendirme testine tabi tutulması gerekmektedir).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2918 Sayılı Karayolları Trafik Kanununun 51/2-b Maddesine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İstinaden Alınmış İse; 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Psikiyatri uzmanından alınacak </w:t>
            </w:r>
            <w:proofErr w:type="spellStart"/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psiko</w:t>
            </w:r>
            <w:proofErr w:type="spellEnd"/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-teknik değerlendirme belgesi </w:t>
            </w:r>
            <w:r w:rsidRPr="00DA7030">
              <w:rPr>
                <w:rFonts w:ascii="Times New Roman" w:eastAsia="Times New Roman" w:hAnsi="Times New Roman" w:cs="Times New Roman"/>
                <w:i/>
                <w:iCs/>
                <w:color w:val="4F4F4F"/>
                <w:sz w:val="24"/>
                <w:szCs w:val="24"/>
                <w:lang w:eastAsia="tr-TR"/>
              </w:rPr>
              <w:t xml:space="preserve">(Geriye doğru (1) yıl içerisinde (5) defa hız sınırını %30’dan fazla aşanların, psikiyatri uzmanı tarafından </w:t>
            </w:r>
            <w:proofErr w:type="spellStart"/>
            <w:r w:rsidRPr="00DA7030">
              <w:rPr>
                <w:rFonts w:ascii="Times New Roman" w:eastAsia="Times New Roman" w:hAnsi="Times New Roman" w:cs="Times New Roman"/>
                <w:i/>
                <w:iCs/>
                <w:color w:val="4F4F4F"/>
                <w:sz w:val="24"/>
                <w:szCs w:val="24"/>
                <w:lang w:eastAsia="tr-TR"/>
              </w:rPr>
              <w:t>psiko</w:t>
            </w:r>
            <w:proofErr w:type="spellEnd"/>
            <w:r w:rsidRPr="00DA7030">
              <w:rPr>
                <w:rFonts w:ascii="Times New Roman" w:eastAsia="Times New Roman" w:hAnsi="Times New Roman" w:cs="Times New Roman"/>
                <w:i/>
                <w:iCs/>
                <w:color w:val="4F4F4F"/>
                <w:sz w:val="24"/>
                <w:szCs w:val="24"/>
                <w:lang w:eastAsia="tr-TR"/>
              </w:rPr>
              <w:t>–teknik değerlendirme testine tabi tutulması gerekmektedir).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Trafik Kazası Tespit Tutanağının Verilmesi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Nüfus cüzdanı veya kimlik yerine geçen diğer belgeler,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(24) Saat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2.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Araç tescil belgesi,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Araç trafik belgesi,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Zorunlu mali sorumluluk sigortası,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5.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Sürücü belgesi.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Trafikten Men Edilen Aracın İade Edilmesi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Muayene Süresi Geçen Araçlar;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(1) Saat</w:t>
            </w: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Araç trafik belgesi,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Araç muayene raporu, </w:t>
            </w:r>
            <w:r w:rsidRPr="00DA7030">
              <w:rPr>
                <w:rFonts w:ascii="Times New Roman" w:eastAsia="Times New Roman" w:hAnsi="Times New Roman" w:cs="Times New Roman"/>
                <w:i/>
                <w:iCs/>
                <w:color w:val="4F4F4F"/>
                <w:sz w:val="24"/>
                <w:szCs w:val="24"/>
                <w:lang w:eastAsia="tr-TR"/>
              </w:rPr>
              <w:t>(Trafik belgesinde muayene yeri dolduysa bu belge istenir)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Sürücü belgesi,  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Zorunlu mali sorumluluk sigortası.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Aracın Noter Satışının Alınarak, 1 Ay İçerisinde Satın Alan Adına Tescil Belgesi Çıkarılmadığı İçin Trafikten Men Edilen Araçlar;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Araç tescil belgesi </w:t>
            </w:r>
            <w:r w:rsidRPr="00DA7030">
              <w:rPr>
                <w:rFonts w:ascii="Times New Roman" w:eastAsia="Times New Roman" w:hAnsi="Times New Roman" w:cs="Times New Roman"/>
                <w:i/>
                <w:iCs/>
                <w:color w:val="4F4F4F"/>
                <w:sz w:val="24"/>
                <w:szCs w:val="24"/>
                <w:lang w:eastAsia="tr-TR"/>
              </w:rPr>
              <w:t>(yeni çıkarılmış)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Araç trafik belgesi,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3.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Sürücü belgesi,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Zorunlu mali sorumluluk sigortası.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Zorunlu Mali Sorumluluk Sigortası Olmayan Araçlar;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1.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Zorunlu mali sorumluluk sigortası,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Araç tescil belgesi,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Araç trafik belgesi,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Sürücü belgesi</w:t>
            </w: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2918 Sayılı Karayolları Trafik Kanunun 20/1-a/1, 21, 25, 26/1, 28, 30/1-a, 30/1-b, 31/1-b, 32, 65/1-b, 65/1-d, 65/1-e, 65/5 ve EK-2 Maddelerine İstinaden Trafikten Men Edilen Araçlar;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1.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Aracın men edilmesini gerektiren eksikliklerin giderilmesi/giderildiğinin belgelendirilmesi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2.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Zorunlu mali sorumluluk sigortası,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3.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Araç tescil belgesi,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4.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Araç trafik belgesi,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5. 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Sürücü belgesi</w:t>
            </w:r>
            <w:r w:rsidRPr="00DA7030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A7030" w:rsidRPr="00DA7030" w:rsidTr="00AA7BCE">
        <w:trPr>
          <w:trHeight w:val="7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Araç, araç sahibi veya </w:t>
            </w:r>
            <w:r w:rsidR="00AA7BCE"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muvafakat name</w:t>
            </w:r>
            <w:r w:rsidRPr="00DA703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ile müracaat eden kişilere teslim edilir. Şirket adına kayıtlı araç ise şirket yetkilisi imza sirküleri istenir.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030" w:rsidRPr="00DA7030" w:rsidRDefault="00DA7030" w:rsidP="00DA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</w:tbl>
    <w:p w:rsidR="00DA7030" w:rsidRPr="00DA7030" w:rsidRDefault="00DA7030" w:rsidP="00DA703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</w:t>
      </w:r>
    </w:p>
    <w:p w:rsidR="00DA7030" w:rsidRPr="00DA7030" w:rsidRDefault="00DA7030" w:rsidP="00DA703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Başvuru esnasında yukarıda belirtilen belgelerin dışında belge istenilmesi veya başvuru eksiksiz belge ile yapıldığı halde, hizmetin belirtilen sürede tamamlanamaması durumunda ilk müracaat yerine ya da ikinci müracaat yerine başvurunuz.</w:t>
      </w:r>
    </w:p>
    <w:p w:rsidR="00DA7030" w:rsidRPr="00DA7030" w:rsidRDefault="00DA7030" w:rsidP="00DA703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</w:t>
      </w:r>
    </w:p>
    <w:p w:rsidR="00DA7030" w:rsidRPr="00DA7030" w:rsidRDefault="00DA7030" w:rsidP="00DA703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</w:t>
      </w:r>
    </w:p>
    <w:p w:rsidR="00DA7030" w:rsidRPr="00DA7030" w:rsidRDefault="00DA7030" w:rsidP="00DA703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tr-TR"/>
        </w:rPr>
        <w:t>İlk Müracaat Yeri</w:t>
      </w: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:                                        </w:t>
      </w:r>
      <w:r w:rsidR="001A1E1F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           </w:t>
      </w:r>
      <w:r w:rsidR="001A1E1F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tr-TR"/>
        </w:rPr>
        <w:t>İkinci Müracaat Yeri</w:t>
      </w: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:</w:t>
      </w:r>
    </w:p>
    <w:p w:rsidR="00DA7030" w:rsidRPr="00DA7030" w:rsidRDefault="00DA7030" w:rsidP="00DA703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İsim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="003A60CC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:        Samet ÖZKAN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İsim</w:t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:  </w:t>
      </w:r>
      <w:proofErr w:type="spellStart"/>
      <w:r w:rsidR="003A60CC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Rumeysa</w:t>
      </w:r>
      <w:proofErr w:type="spellEnd"/>
      <w:r w:rsidR="003A60CC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Sena KURT</w:t>
      </w:r>
      <w:bookmarkStart w:id="0" w:name="_GoBack"/>
      <w:bookmarkEnd w:id="0"/>
    </w:p>
    <w:p w:rsidR="00DA7030" w:rsidRPr="00DA7030" w:rsidRDefault="00DA7030" w:rsidP="00DA703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Unvan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:        İlçe Jandarma Komutanı</w:t>
      </w:r>
      <w:r w:rsidR="001A1E1F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   </w:t>
      </w:r>
      <w:r w:rsidR="001A1E1F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Unvan</w:t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:  Kaymakam</w:t>
      </w:r>
    </w:p>
    <w:p w:rsidR="00DA7030" w:rsidRPr="00DA7030" w:rsidRDefault="00DA7030" w:rsidP="00DA703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Adres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:        İNÖNÜ                       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         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Adres</w:t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: 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İNÖNÜ</w:t>
      </w:r>
    </w:p>
    <w:p w:rsidR="00DA7030" w:rsidRPr="00DA7030" w:rsidRDefault="00DA7030" w:rsidP="00DA703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Tel              </w:t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  <w:t>:        222</w:t>
      </w: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</w:t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5913363</w:t>
      </w: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                            </w:t>
      </w:r>
      <w:r w:rsidR="001A1E1F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T</w:t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el</w:t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:  22</w:t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2</w:t>
      </w: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</w:t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5912350-52</w:t>
      </w:r>
    </w:p>
    <w:p w:rsidR="00DA7030" w:rsidRPr="00DA7030" w:rsidRDefault="00DA7030" w:rsidP="00DA7030">
      <w:pP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Faks           </w:t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:        22</w:t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2</w:t>
      </w: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</w:t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591</w:t>
      </w:r>
      <w:r w:rsidR="00AA7BCE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3363</w:t>
      </w: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             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             </w:t>
      </w:r>
      <w:r w:rsidR="001A1E1F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Faks</w:t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  <w:t>:  222</w:t>
      </w:r>
      <w:r w:rsidRPr="00DA7030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</w:t>
      </w:r>
      <w:r w:rsidR="00030631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5912351</w:t>
      </w:r>
    </w:p>
    <w:sectPr w:rsidR="00DA7030" w:rsidRPr="00DA7030" w:rsidSect="00DA7030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76"/>
    <w:rsid w:val="00030631"/>
    <w:rsid w:val="001A1E1F"/>
    <w:rsid w:val="003A60CC"/>
    <w:rsid w:val="00800276"/>
    <w:rsid w:val="00926814"/>
    <w:rsid w:val="00AA7BCE"/>
    <w:rsid w:val="00DA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6653"/>
  <w15:chartTrackingRefBased/>
  <w15:docId w15:val="{3686F13F-1F03-4B33-BA40-307C6EF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A7030"/>
    <w:pPr>
      <w:spacing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13183E"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DA7030"/>
    <w:pPr>
      <w:spacing w:after="100" w:afterAutospacing="1" w:line="240" w:lineRule="auto"/>
      <w:outlineLvl w:val="1"/>
    </w:pPr>
    <w:rPr>
      <w:rFonts w:ascii="inherit" w:eastAsia="Times New Roman" w:hAnsi="inherit" w:cs="Times New Roman"/>
      <w:b/>
      <w:bCs/>
      <w:color w:val="13183E"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DA7030"/>
    <w:pPr>
      <w:spacing w:after="100" w:afterAutospacing="1" w:line="240" w:lineRule="auto"/>
      <w:outlineLvl w:val="2"/>
    </w:pPr>
    <w:rPr>
      <w:rFonts w:ascii="inherit" w:eastAsia="Times New Roman" w:hAnsi="inherit" w:cs="Times New Roman"/>
      <w:b/>
      <w:bCs/>
      <w:color w:val="13183E"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DA7030"/>
    <w:pPr>
      <w:spacing w:after="100" w:afterAutospacing="1" w:line="240" w:lineRule="auto"/>
      <w:outlineLvl w:val="3"/>
    </w:pPr>
    <w:rPr>
      <w:rFonts w:ascii="inherit" w:eastAsia="Times New Roman" w:hAnsi="inherit" w:cs="Times New Roman"/>
      <w:b/>
      <w:bCs/>
      <w:color w:val="13183E"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DA7030"/>
    <w:pPr>
      <w:spacing w:after="100" w:afterAutospacing="1" w:line="240" w:lineRule="auto"/>
      <w:outlineLvl w:val="4"/>
    </w:pPr>
    <w:rPr>
      <w:rFonts w:ascii="inherit" w:eastAsia="Times New Roman" w:hAnsi="inherit" w:cs="Times New Roman"/>
      <w:b/>
      <w:bCs/>
      <w:color w:val="13183E"/>
      <w:sz w:val="20"/>
      <w:szCs w:val="20"/>
      <w:lang w:eastAsia="tr-TR"/>
    </w:rPr>
  </w:style>
  <w:style w:type="paragraph" w:styleId="Balk6">
    <w:name w:val="heading 6"/>
    <w:basedOn w:val="Normal"/>
    <w:link w:val="Balk6Char"/>
    <w:uiPriority w:val="9"/>
    <w:qFormat/>
    <w:rsid w:val="00DA7030"/>
    <w:pPr>
      <w:spacing w:after="100" w:afterAutospacing="1" w:line="240" w:lineRule="auto"/>
      <w:outlineLvl w:val="5"/>
    </w:pPr>
    <w:rPr>
      <w:rFonts w:ascii="inherit" w:eastAsia="Times New Roman" w:hAnsi="inherit" w:cs="Times New Roman"/>
      <w:b/>
      <w:bCs/>
      <w:color w:val="13183E"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A703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A7030"/>
    <w:rPr>
      <w:rFonts w:ascii="inherit" w:eastAsia="Times New Roman" w:hAnsi="inherit" w:cs="Times New Roman"/>
      <w:b/>
      <w:bCs/>
      <w:color w:val="13183E"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A7030"/>
    <w:rPr>
      <w:rFonts w:ascii="inherit" w:eastAsia="Times New Roman" w:hAnsi="inherit" w:cs="Times New Roman"/>
      <w:b/>
      <w:bCs/>
      <w:color w:val="13183E"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A7030"/>
    <w:rPr>
      <w:rFonts w:ascii="inherit" w:eastAsia="Times New Roman" w:hAnsi="inherit" w:cs="Times New Roman"/>
      <w:b/>
      <w:bCs/>
      <w:color w:val="13183E"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A7030"/>
    <w:rPr>
      <w:rFonts w:ascii="inherit" w:eastAsia="Times New Roman" w:hAnsi="inherit" w:cs="Times New Roman"/>
      <w:b/>
      <w:bCs/>
      <w:color w:val="13183E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DA7030"/>
    <w:rPr>
      <w:rFonts w:ascii="inherit" w:eastAsia="Times New Roman" w:hAnsi="inherit" w:cs="Times New Roman"/>
      <w:b/>
      <w:bCs/>
      <w:color w:val="13183E"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DA7030"/>
    <w:rPr>
      <w:rFonts w:ascii="inherit" w:eastAsia="Times New Roman" w:hAnsi="inherit" w:cs="Times New Roman"/>
      <w:b/>
      <w:bCs/>
      <w:color w:val="13183E"/>
      <w:sz w:val="15"/>
      <w:szCs w:val="15"/>
      <w:lang w:eastAsia="tr-TR"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DA703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DA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A7030"/>
    <w:rPr>
      <w:rFonts w:ascii="Consolas" w:eastAsia="Times New Roman" w:hAnsi="Consolas" w:cs="Consolas"/>
      <w:color w:val="212529"/>
      <w:sz w:val="21"/>
      <w:szCs w:val="21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A7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nsolas"/>
      <w:color w:val="212529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9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2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3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31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86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8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07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73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40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0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64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9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7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03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88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81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17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76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83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88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85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41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19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0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36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67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06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4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86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67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2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10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13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97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18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8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1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83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20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4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63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48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8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55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23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78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36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00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3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42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78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0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42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79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2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28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06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41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3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46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50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94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40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1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26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36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30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87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56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04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76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94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1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24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60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26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5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07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4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39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7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99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7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9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59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15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86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58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21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83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73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96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62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25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50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8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69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93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01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1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9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48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39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2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3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85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63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14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68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8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8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80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24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15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99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32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59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55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05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83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75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7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86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15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8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32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5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49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63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17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67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31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7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9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53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5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54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19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52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90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78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35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67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03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80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51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54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40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38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66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03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02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73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71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38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17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32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59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16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42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90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37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82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17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75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50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22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0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3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62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63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20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0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BOZKURT</dc:creator>
  <cp:keywords/>
  <dc:description/>
  <cp:lastModifiedBy>tuba bayram</cp:lastModifiedBy>
  <cp:revision>2</cp:revision>
  <dcterms:created xsi:type="dcterms:W3CDTF">2021-08-09T08:45:00Z</dcterms:created>
  <dcterms:modified xsi:type="dcterms:W3CDTF">2021-08-09T08:45:00Z</dcterms:modified>
</cp:coreProperties>
</file>